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六合区申请调动在编幼儿教师专业发展情况积分表</w:t>
      </w:r>
    </w:p>
    <w:p>
      <w:pPr>
        <w:widowControl/>
        <w:jc w:val="right"/>
        <w:rPr>
          <w:rFonts w:ascii="宋体" w:hAnsi="宋体" w:cs="宋体"/>
          <w:kern w:val="0"/>
          <w:sz w:val="24"/>
        </w:rPr>
      </w:pPr>
    </w:p>
    <w:tbl>
      <w:tblPr>
        <w:tblStyle w:val="2"/>
        <w:tblW w:w="981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46"/>
        <w:gridCol w:w="1226"/>
        <w:gridCol w:w="4014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</w:t>
            </w:r>
          </w:p>
        </w:tc>
        <w:tc>
          <w:tcPr>
            <w:tcW w:w="60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评分项目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评分内容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　分　标　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基本素养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1.学历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①专科2分；②本科3分；③研究生4分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2.职称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①初级1分；②中级2分；③高级3分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师德修养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1.师德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①工作中的师德表现优秀20分、良好10分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专业技能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1.公开课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①区级2分/次；②市级4分/次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2.讲座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①区级2分/次；②市级4分/次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3.专业竞赛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①区级一、二、三等奖分别为4分、3分、2分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②市级及以上一、二、三等奖分别为10分、6分、4分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教育科研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1.论文发表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①区级刊物1分/篇；②市级及以上刊物3分/篇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③国家核心刊物6分/篇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2.论文获奖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①区级一、二、三等奖分别为3分、2分、1分/篇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②市级及以上一、二、三等奖分别为6分、4分、2分/篇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3.课题研究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①参与市、区级规划研究分别为2、1分/个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②主持市、区级规划课题研究分别为6、4分/个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①区级个人课题结题2分/个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②市级及以上个人课题结题3分/个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荣誉表彰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1.综合荣誉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①街镇级2分；②区级6分；③市级及以上8分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2.单项荣誉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①街镇级1分；②区级2分；③市级及以上4分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3.年度考核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区级优秀1分/次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77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合计得分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5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审核后总得分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宋体" w:hAnsi="宋体" w:cs="Times New Roman"/>
          <w:kern w:val="0"/>
          <w:szCs w:val="21"/>
          <w:lang w:val="zh-CN"/>
        </w:rPr>
      </w:pPr>
      <w:r>
        <w:rPr>
          <w:rFonts w:hint="eastAsia" w:ascii="宋体" w:hAnsi="宋体" w:cs="Times New Roman"/>
          <w:kern w:val="0"/>
          <w:szCs w:val="21"/>
          <w:lang w:val="zh-CN"/>
        </w:rPr>
        <w:t>审核人签名：_____________ 领导小组成员签名：_____________________________________  中心学校盖章：__________________________教育局审核人签名：__________________________</w:t>
      </w:r>
    </w:p>
    <w:p>
      <w:pPr>
        <w:autoSpaceDE w:val="0"/>
        <w:autoSpaceDN w:val="0"/>
        <w:adjustRightInd w:val="0"/>
        <w:spacing w:line="600" w:lineRule="exact"/>
        <w:ind w:firstLine="720" w:firstLineChars="20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720" w:firstLineChars="20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zh-CN"/>
        </w:rPr>
        <w:t>六合区申请调动在编幼儿教师专业发展</w:t>
      </w:r>
    </w:p>
    <w:p>
      <w:pPr>
        <w:autoSpaceDE w:val="0"/>
        <w:autoSpaceDN w:val="0"/>
        <w:adjustRightInd w:val="0"/>
        <w:spacing w:line="600" w:lineRule="exact"/>
        <w:ind w:firstLine="720" w:firstLineChars="20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zh-CN"/>
        </w:rPr>
        <w:t>考核材料要求与赋分说明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黑体" w:hAnsi="黑体" w:eastAsia="黑体" w:cs="Times New Roman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一、材料要求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1.材料时限：近三年（2020年7月至2023年7月）；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2.材料要求；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①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所提供材料必须真实有效，严禁弄虚作假；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②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材料原件和复印件按评分表顺序整理好，以原件赋分，复印件留存。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黑体" w:hAnsi="黑体" w:eastAsia="黑体" w:cs="Times New Roman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二、赋分说明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1.基本素养；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①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原本科、研究生为全日制学历；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②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职称必须以证书原件为准。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2.师德修养；师德表现由幼儿园师德考评领导小组测评，优秀20分、良好10分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3.专业技能：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①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公开课、讲座、竞赛必须是学前教育专业；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②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公开课、讲座、竞赛必须是教育主管部门或政府部门组织的；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③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参加区教育志愿者服务公益讲坛算作区级讲座和公开课，最高限得10分；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④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教师参加团体竞赛获奖的按个人分值的1/2计分；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4.教育科研：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①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论文包括案例、叙事等；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②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论文内容必须是本专业学科；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③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论文评选必须是教育主管部门或政府部门组织的；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④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论文（案例）发表的以市职评办认可的刊物为准。（同一篇论文多刊物发表只计最高级别一篇）；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⑤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集体课题主持人以个人课题分值的2倍计分；集体课题参与者以个人课题分值的1/2计分。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⑥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论文发表最高限得20分；论文获奖最高限得15分.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5.荣誉称号：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①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荣誉称号为5年内、必须与教育教学相关的；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②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荣誉称号中必须有教育主管部门或政府部门章印；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③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年度考核最多计算3次。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zh-CN"/>
        </w:rPr>
        <w:t>④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综合荣誉包括省市区名特优称号（教坛新秀不算）；单项荣誉是与学前教育相关的表彰。</w:t>
      </w:r>
    </w:p>
    <w:p>
      <w:pPr>
        <w:autoSpaceDE w:val="0"/>
        <w:autoSpaceDN w:val="0"/>
        <w:adjustRightInd w:val="0"/>
        <w:spacing w:line="520" w:lineRule="exact"/>
        <w:ind w:firstLine="602" w:firstLineChars="200"/>
        <w:rPr>
          <w:rFonts w:ascii="仿宋_GB2312" w:hAnsi="Times New Roman" w:eastAsia="仿宋_GB2312" w:cs="Times New Roman"/>
          <w:b/>
          <w:kern w:val="0"/>
          <w:sz w:val="30"/>
          <w:szCs w:val="30"/>
          <w:lang w:val="zh-CN"/>
        </w:rPr>
      </w:pPr>
      <w:r>
        <w:rPr>
          <w:rFonts w:ascii="仿宋_GB2312" w:hAnsi="Times New Roman" w:eastAsia="仿宋_GB2312" w:cs="Times New Roman"/>
          <w:b/>
          <w:kern w:val="0"/>
          <w:sz w:val="30"/>
          <w:szCs w:val="30"/>
          <w:lang w:val="zh-CN"/>
        </w:rPr>
        <w:fldChar w:fldCharType="begin"/>
      </w:r>
      <w:r>
        <w:rPr>
          <w:rFonts w:ascii="仿宋_GB2312" w:hAnsi="Times New Roman" w:eastAsia="仿宋_GB2312" w:cs="Times New Roman"/>
          <w:b/>
          <w:kern w:val="0"/>
          <w:sz w:val="30"/>
          <w:szCs w:val="30"/>
          <w:lang w:val="zh-CN"/>
        </w:rPr>
        <w:instrText xml:space="preserve"> </w:instrTex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  <w:lang w:val="zh-CN"/>
        </w:rPr>
        <w:instrText xml:space="preserve">= 5 \* GB3</w:instrText>
      </w:r>
      <w:r>
        <w:rPr>
          <w:rFonts w:ascii="仿宋_GB2312" w:hAnsi="Times New Roman" w:eastAsia="仿宋_GB2312" w:cs="Times New Roman"/>
          <w:b/>
          <w:kern w:val="0"/>
          <w:sz w:val="30"/>
          <w:szCs w:val="30"/>
          <w:lang w:val="zh-CN"/>
        </w:rPr>
        <w:instrText xml:space="preserve"> </w:instrText>
      </w:r>
      <w:r>
        <w:rPr>
          <w:rFonts w:ascii="仿宋_GB2312" w:hAnsi="Times New Roman" w:eastAsia="仿宋_GB2312" w:cs="Times New Roman"/>
          <w:b/>
          <w:kern w:val="0"/>
          <w:sz w:val="30"/>
          <w:szCs w:val="30"/>
          <w:lang w:val="zh-CN"/>
        </w:rPr>
        <w:fldChar w:fldCharType="separate"/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  <w:lang w:val="zh-CN"/>
        </w:rPr>
        <w:t>⑤</w:t>
      </w:r>
      <w:r>
        <w:rPr>
          <w:rFonts w:ascii="仿宋_GB2312" w:hAnsi="Times New Roman" w:eastAsia="仿宋_GB2312" w:cs="Times New Roman"/>
          <w:b/>
          <w:kern w:val="0"/>
          <w:sz w:val="30"/>
          <w:szCs w:val="30"/>
          <w:lang w:val="zh-CN"/>
        </w:rPr>
        <w:fldChar w:fldCharType="end"/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  <w:lang w:val="zh-CN"/>
        </w:rPr>
        <w:t>街镇荣誉只在街镇内积分竞争时有效。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黑体" w:hAnsi="黑体" w:eastAsia="黑体" w:cs="Times New Roman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三、审核要求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1.材料审核人要严格按照材料时限和材料要求审核，调动工作小组组长要监督好材料审核工作。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  <w:lang w:val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zh-CN"/>
        </w:rPr>
        <w:t>2.严禁幼儿园、单位在证书、证明等材料提供上弄虚作假，如有此类事情发生，将追究相关责任人的责任。</w:t>
      </w:r>
    </w:p>
    <w:p>
      <w:pPr>
        <w:autoSpaceDE w:val="0"/>
        <w:autoSpaceDN w:val="0"/>
        <w:adjustRightInd w:val="0"/>
        <w:spacing w:line="400" w:lineRule="exact"/>
        <w:ind w:firstLine="600"/>
        <w:rPr>
          <w:rFonts w:ascii="Times New Roman" w:hAnsi="Times New Roman" w:cs="Times New Roman"/>
          <w:kern w:val="0"/>
          <w:sz w:val="24"/>
          <w:lang w:val="zh-CN"/>
        </w:rPr>
      </w:pP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9A129A"/>
    <w:rsid w:val="000E2635"/>
    <w:rsid w:val="00783B47"/>
    <w:rsid w:val="009A129A"/>
    <w:rsid w:val="707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1304</Characters>
  <Lines>10</Lines>
  <Paragraphs>3</Paragraphs>
  <TotalTime>1</TotalTime>
  <ScaleCrop>false</ScaleCrop>
  <LinksUpToDate>false</LinksUpToDate>
  <CharactersWithSpaces>1310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2021-08-10T02:43:00Z</dcterms:created>
  <dc:creator>20161101</dc:creator>
  <cp:lastModifiedBy>微信用户</cp:lastModifiedBy>
  <dcterms:modified xsi:type="dcterms:W3CDTF">2023-08-01T07:08:57Z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F71D971277794837A3AEF540CAE1EF05_12</vt:lpwstr>
  </property>
</Properties>
</file>