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eastAsia" w:eastAsia="黑体" w:cs="Times New Roman"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-</w:t>
      </w: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spacing w:after="156" w:afterLines="50" w:line="52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六合区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五四红旗团（总）支部”申报表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40"/>
        <w:gridCol w:w="2348"/>
        <w:gridCol w:w="176"/>
        <w:gridCol w:w="597"/>
        <w:gridCol w:w="907"/>
        <w:gridCol w:w="2052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团（总）支部全称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所在单位全称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所属类别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成立时间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最近两次换届时间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工作情况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现有团员总数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年发展团员数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</w:rPr>
              <w:t>年应收团费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年实收团费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30" w:firstLineChars="300"/>
              <w:jc w:val="both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对标定级等次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开展团课次数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团支部大会召开次数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是否开展团员教育评议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团支部委员会议召开次数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是否开展团员年度团籍注册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推荐优秀团员作党的发展对象人数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其中确定为党的发展对象数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3"/>
                <w:kern w:val="0"/>
              </w:rPr>
              <w:t>年度开展的主要活动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3"/>
                <w:kern w:val="0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0"/>
              </w:rPr>
              <w:t>青年参与情况及取得的效果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23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3"/>
                <w:kern w:val="0"/>
              </w:rPr>
              <w:t>（重点围绕提升团的“三力一度”，突出重点，简明扼要，不超过500字。）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所在单位党组织</w:t>
            </w:r>
          </w:p>
          <w:p>
            <w:pPr>
              <w:widowControl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（盖  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年  月  日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上级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团组织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（盖  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团区委意见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（盖  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年  月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eastAsia" w:eastAsia="黑体" w:cs="Times New Roman"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-</w:t>
      </w: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2</w:t>
      </w:r>
    </w:p>
    <w:p>
      <w:pPr>
        <w:spacing w:after="156" w:afterLines="50" w:line="52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六合区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优秀共青团员”申报表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8"/>
        <w:gridCol w:w="1273"/>
        <w:gridCol w:w="133"/>
        <w:gridCol w:w="580"/>
        <w:gridCol w:w="694"/>
        <w:gridCol w:w="303"/>
        <w:gridCol w:w="989"/>
        <w:gridCol w:w="4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78"/>
                <w:kern w:val="0"/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10"/>
                <w:kern w:val="0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别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10"/>
                <w:kern w:val="0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政治面貌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10"/>
                <w:kern w:val="0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入团时间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所属类别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工作单位</w:t>
            </w: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10"/>
                <w:kern w:val="0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</w:rPr>
              <w:t>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身份证号</w:t>
            </w: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发展团员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编号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2017年1月1日后入团填写）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是否成为注册志愿者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注册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时间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年度志愿服务时长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年教育评议结果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（等次：优秀、合格、基本合格、不合格）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7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学习和工作简历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填起，包括出国留学、进修等经历）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在xx中学上学    担任xxx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在xx大学上学    担任xxx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在xx单位工作    担任xxx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简要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事迹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（围绕参评条件，突出重点，简明扼要，不超过500字。）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团组织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40"/>
                <w:kern w:val="1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上级团组织意见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团区委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年  月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eastAsia" w:eastAsia="黑体" w:cs="Times New Roman"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-</w:t>
      </w: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3</w:t>
      </w:r>
    </w:p>
    <w:p>
      <w:pPr>
        <w:spacing w:after="156" w:afterLines="50" w:line="52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六合区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优秀共青团干部”申报表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324"/>
        <w:gridCol w:w="142"/>
        <w:gridCol w:w="1704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担任团干部年限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“智慧团建”系统中所属团支部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学习和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工作简历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填起，包括出国留学、进修等经历）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在xx中学上学    担任xxx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在xx大学上学    担任xxx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在xx单位工作    担任xxx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从事团工作经历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在xx单位工作    担任xxx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x年x月—x年x月  在xx单位工作    担任xxx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事迹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（围绕参评条件，突出重点，简明扼要，不超过500字。）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40"/>
                <w:kern w:val="1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ind w:lef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上级团组织意见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团区委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            年  月  日</w:t>
            </w:r>
          </w:p>
        </w:tc>
      </w:tr>
    </w:tbl>
    <w:p>
      <w:pPr>
        <w:rPr>
          <w:rFonts w:hint="default" w:ascii="Times New Roman" w:hAnsi="Times New Roman" w:cs="Times New Roman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19B0D-3895-455B-B287-D77954BDF9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AD921A8-A048-4D13-AAA3-8094D6FC38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AAC16D-B992-46B5-A7F3-848B0285295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BBB1F92-A559-4A37-BC91-61F13F6455A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D2FEC7D-15B6-4C4D-81B2-9AD558325F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069A3EBB"/>
    <w:rsid w:val="24382BFB"/>
    <w:rsid w:val="2BED7BDD"/>
    <w:rsid w:val="634800BD"/>
    <w:rsid w:val="74AD2305"/>
    <w:rsid w:val="79335ED6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eastAsia="仿宋_GB2312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917</Characters>
  <Lines>0</Lines>
  <Paragraphs>0</Paragraphs>
  <TotalTime>1</TotalTime>
  <ScaleCrop>false</ScaleCrop>
  <LinksUpToDate>false</LinksUpToDate>
  <CharactersWithSpaces>1364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2022-04-13T14:26:00Z</dcterms:created>
  <dc:creator>Administrator</dc:creator>
  <cp:lastModifiedBy>俞行健</cp:lastModifiedBy>
  <dcterms:modified xsi:type="dcterms:W3CDTF">2023-04-10T05:17:26Z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0436BBD3FE754AAEAD4F76B582FFDD67</vt:lpwstr>
  </property>
</Properties>
</file>