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hd w:val="clear" w:color="auto" w:fill="FFFFFF"/>
        <w:spacing w:line="480" w:lineRule="exact"/>
        <w:ind w:right="640"/>
        <w:jc w:val="center"/>
        <w:rPr>
          <w:rFonts w:ascii="Times New Roman" w:hAnsi="Times New Roman" w:eastAsia="方正大标宋简体"/>
          <w:sz w:val="36"/>
          <w:szCs w:val="36"/>
        </w:rPr>
      </w:pPr>
      <w:r>
        <w:rPr>
          <w:rFonts w:ascii="Times New Roman" w:hAnsi="Times New Roman" w:eastAsia="方正大标宋简体"/>
          <w:sz w:val="44"/>
          <w:szCs w:val="44"/>
        </w:rPr>
        <w:t xml:space="preserve"> </w:t>
      </w:r>
      <w:r>
        <w:rPr>
          <w:rFonts w:ascii="Times New Roman" w:hAnsi="Times New Roman" w:eastAsia="方正大标宋简体"/>
          <w:sz w:val="36"/>
          <w:szCs w:val="36"/>
        </w:rPr>
        <w:t xml:space="preserve"> 南京市中小学校党建文化品牌示范点创建标准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754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品牌项目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创建标准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创建</w:t>
            </w:r>
          </w:p>
          <w:p>
            <w:pPr>
              <w:ind w:firstLine="140" w:firstLineChars="50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思路</w:t>
            </w:r>
          </w:p>
          <w:p>
            <w:pPr>
              <w:ind w:firstLine="140" w:firstLineChars="50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（10分）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1.党组织负责人履行党建主体责任，高度重视学校党建文化的打造，能够充分挖掘学校的历史和文化资源，凸显学校办学特色和党建特点。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2.有明确的创建目标、具体可行的创建方案，党建文化品牌对全体教职员工有较好的凝聚作用。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品牌</w:t>
            </w: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内涵</w:t>
            </w: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（20分）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3.党建文化品牌主题突出、特色鲜明，有丰富的党建文化内涵，与学校文化、教育教学有机融合。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4.党建文化品牌建设能凸显“立德树人”主线，党建文化品牌建设能促进学校改革和发展，具有较强的创新性和针对性。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5.党建文化品牌建设贴近学校实际，得到党员群众普遍认可，对其他学校具有借鉴意义。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载体</w:t>
            </w: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（30分）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6.学校设有党员活动室，开展形式多样、富有特色的党员活动；有宣传文化墙，宣传习近平新时代中国特色社会主义思想和党的教育方针、政策；有成果展示栏，展示学校党建工作的经验成果。学校能依托信息化媒介，形成立体化的党建文化阵地。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7.学校党员有身份标识，党员教师能亮身份、作承诺、做表率；党组织书记有党建课题，积极推进党建工作创新，有效提高基层党建工作质量。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8.结合学校实际，开展内容丰富、形式多样、举措创新的党建文化主题实践活动。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实施</w:t>
            </w: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（25分）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9.切实加强对学校党建文化品牌建设工作的组织领导，将建设工作列入重要议事日程，并全面系统、扎实持久地开展品牌建设工作，形成党建文化建设长效机制。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10.学校围绕品牌建设目标，建立并落实推进党建文化建设相关制度。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11.落实人员、经费、物质条件等保障措施。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品牌</w:t>
            </w: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成效</w:t>
            </w:r>
          </w:p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（15分）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12.党建文化品牌建设集中体现党组织、党员师生的先进性，充分发挥党组织的战斗堡垒和党员师生的先锋模范作用。党员教师参与度高，党性意识得到增强。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13.学校党建文化品牌具有明显的示范导向和辐射带动作用，对社会营造良好校风、教风、学风产生积极影响。学校师生员工对党建文化建设满意度高。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加分项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党建工作带动作用明显，学校获得区以上综合表彰；党建文化品牌建设成果得到区、市级以上部门的肯定和表彰，工作经验和做法在主流媒体报道，有一定的知名度。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1-5分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jA0ZWE5MjI4NTc5NmMzZDEwNDFiOWYzODlmMGIifQ=="/>
  </w:docVars>
  <w:rsids>
    <w:rsidRoot w:val="7D23362B"/>
    <w:rsid w:val="7D23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2022-09-28T01:00:00Z</dcterms:created>
  <dc:creator>吴克春</dc:creator>
  <cp:lastModifiedBy>吴克春</cp:lastModifiedBy>
  <dcterms:modified xsi:type="dcterms:W3CDTF">2022-09-28T01:01:09Z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EBE2AE98B718474BB43BE02A7D965006</vt:lpwstr>
  </property>
</Properties>
</file>