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eastAsia="方正小标宋_GBK"/>
          <w:b w:val="0"/>
          <w:bCs w:val="0"/>
          <w:color w:val="000000"/>
          <w:sz w:val="36"/>
          <w:szCs w:val="36"/>
        </w:rPr>
      </w:pPr>
      <w:r>
        <w:rPr>
          <w:rFonts w:eastAsia="方正黑体_GBK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2022年度六合区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中小学生自我保护情景剧大赛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参考评分标准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主题20分：</w:t>
      </w:r>
      <w:r>
        <w:rPr>
          <w:rFonts w:eastAsia="方正仿宋_GBK"/>
          <w:color w:val="000000"/>
          <w:sz w:val="32"/>
          <w:szCs w:val="32"/>
        </w:rPr>
        <w:t>主题明确，贴近生活，一事一剧，有教育、启示意义，适合中小学生表演。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剧情25分：</w:t>
      </w:r>
      <w:r>
        <w:rPr>
          <w:rFonts w:eastAsia="方正仿宋_GBK"/>
          <w:color w:val="000000"/>
          <w:kern w:val="0"/>
          <w:sz w:val="32"/>
          <w:szCs w:val="32"/>
        </w:rPr>
        <w:t>剧情完整连贯，富有感染力，有一定感情色彩。人物刻画特点鲜明，有一定的代表性。能带动观众的情绪。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方法30分：</w:t>
      </w:r>
      <w:r>
        <w:rPr>
          <w:rFonts w:eastAsia="方正仿宋_GBK"/>
          <w:color w:val="000000"/>
          <w:sz w:val="32"/>
          <w:szCs w:val="32"/>
        </w:rPr>
        <w:t>安全防范问题表现清晰，解决方法生动、实用、有效。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演技15分：</w:t>
      </w:r>
      <w:r>
        <w:rPr>
          <w:rFonts w:eastAsia="方正仿宋_GBK"/>
          <w:color w:val="000000"/>
          <w:sz w:val="32"/>
          <w:szCs w:val="32"/>
        </w:rPr>
        <w:t>形象逼真，配合默契，应变灵活，言行能很好地展现自护自救活动。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剧本5分：</w:t>
      </w:r>
      <w:r>
        <w:rPr>
          <w:rFonts w:eastAsia="方正仿宋_GBK"/>
          <w:color w:val="000000"/>
          <w:sz w:val="32"/>
          <w:szCs w:val="32"/>
        </w:rPr>
        <w:t>原创剧本得5分，非原创剧本得1-3分。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其他5分：</w:t>
      </w:r>
      <w:r>
        <w:rPr>
          <w:rFonts w:eastAsia="方正仿宋_GBK"/>
          <w:color w:val="000000"/>
          <w:sz w:val="32"/>
          <w:szCs w:val="32"/>
        </w:rPr>
        <w:t>道具、服装、灯光、音乐等使用恰到好处，不铺张浪费。</w:t>
      </w:r>
    </w:p>
    <w:p/>
    <w:sectPr>
      <w:headerReference r:id="rId3" w:type="default"/>
      <w:footerReference r:id="rId4" w:type="default"/>
      <w:pgSz w:w="11906" w:h="16838"/>
      <w:pgMar w:top="2098" w:right="1474" w:bottom="1985" w:left="1508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AC5B435-CCE9-4772-8BBB-49BD764014B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DF126C2-253D-4DB1-A466-FD79C06F21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2AA9C61-BAEB-426C-B0BC-17D78173FEC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2E29925-A992-4509-B7E7-1998B4A0DB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14737D2-6F68-4346-AC36-9A87465BED0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1AE53AB6-7F27-473B-AE42-C1D8ABAD2416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53DED56B-49B8-4551-AF7E-BBDCE332B0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117542DD"/>
    <w:rsid w:val="32B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600" w:lineRule="atLeast"/>
      <w:ind w:left="0" w:right="0" w:firstLine="640" w:firstLineChars="200"/>
      <w:jc w:val="both"/>
    </w:pPr>
    <w:rPr>
      <w:rFonts w:hint="eastAsia" w:ascii="方正仿宋_GBK" w:hAnsi="Times New Roman" w:eastAsia="方正仿宋_GBK" w:cs="Times New Roman"/>
      <w:kern w:val="2"/>
      <w:sz w:val="32"/>
      <w:szCs w:val="20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243</Characters>
  <Lines>0</Lines>
  <Paragraphs>0</Paragraphs>
  <TotalTime>0</TotalTime>
  <ScaleCrop>false</ScaleCrop>
  <LinksUpToDate>false</LinksUpToDate>
  <CharactersWithSpaces>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2022-09-27T07:12:20Z</dcterms:created>
  <dc:creator>Administrator</dc:creator>
  <cp:lastModifiedBy>俞行健</cp:lastModifiedBy>
  <dcterms:modified xsi:type="dcterms:W3CDTF">2022-09-27T07:12:57Z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CB1B4EC6E895407B843C95A618A30E04</vt:lpwstr>
  </property>
</Properties>
</file>